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8935E3" w:rsidP="00175783">
      <w:pPr>
        <w:jc w:val="center"/>
      </w:pPr>
      <w:r>
        <w:t>Hasbro Company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456A1E" w:rsidRDefault="00456A1E" w:rsidP="00000DCD">
      <w:pPr>
        <w:tabs>
          <w:tab w:val="left" w:pos="2100"/>
        </w:tabs>
        <w:ind w:firstLine="284"/>
        <w:jc w:val="center"/>
      </w:pPr>
      <w:r>
        <w:lastRenderedPageBreak/>
        <w:t>Hasbro Company</w:t>
      </w:r>
    </w:p>
    <w:p w:rsidR="00000DCD" w:rsidRDefault="00B276DA" w:rsidP="00B276DA">
      <w:pPr>
        <w:tabs>
          <w:tab w:val="left" w:pos="1290"/>
          <w:tab w:val="left" w:pos="2100"/>
          <w:tab w:val="center" w:pos="4822"/>
        </w:tabs>
        <w:ind w:firstLine="284"/>
      </w:pPr>
      <w:r>
        <w:tab/>
      </w:r>
      <w:r>
        <w:tab/>
      </w:r>
      <w:r>
        <w:tab/>
      </w:r>
      <w:r w:rsidR="00000DCD">
        <w:t>Introduction</w:t>
      </w:r>
    </w:p>
    <w:p w:rsidR="00000DCD" w:rsidRDefault="00000DCD" w:rsidP="00000DCD">
      <w:pPr>
        <w:tabs>
          <w:tab w:val="left" w:pos="2100"/>
        </w:tabs>
        <w:ind w:firstLine="284"/>
      </w:pPr>
      <w:r>
        <w:t xml:space="preserve">Hasbro is a renowned American company that deals with the making of toys and board games. The company is the largest toymaker that exists within America with an approximate of $5.12 billion net worth. Hasbro has a trademark of products from Parker Brothers and Kenner, amongst others.  The company uses television shows for advertising its products to a large population in America. Its products include My Little Pony, Furby, Rom, and Power Ranger, among others. Hasbro Company products are majorly manufactured from East Asia while its headquarter got located in Pawtucket, US. </w:t>
      </w:r>
    </w:p>
    <w:p w:rsidR="00000DCD" w:rsidRPr="001B79CC" w:rsidRDefault="00000DCD" w:rsidP="00000DCD">
      <w:pPr>
        <w:tabs>
          <w:tab w:val="left" w:pos="2100"/>
        </w:tabs>
        <w:ind w:firstLine="284"/>
        <w:rPr>
          <w:b/>
        </w:rPr>
      </w:pPr>
      <w:r w:rsidRPr="001B79CC">
        <w:rPr>
          <w:b/>
        </w:rPr>
        <w:t xml:space="preserve">How Hasbro has integrated Intrapreneurship </w:t>
      </w:r>
    </w:p>
    <w:p w:rsidR="00000DCD" w:rsidRDefault="00000DCD" w:rsidP="00000DCD">
      <w:pPr>
        <w:tabs>
          <w:tab w:val="left" w:pos="2100"/>
        </w:tabs>
        <w:ind w:firstLine="284"/>
      </w:pPr>
      <w:r>
        <w:t>Hasbro has developed a price strategy that allows most consumers to get attracted to its products. The price strategy includes the provision of discounts and allowances that helps in lowering the prices of toys</w:t>
      </w:r>
      <w:r w:rsidRPr="00225B6A">
        <w:rPr>
          <w:szCs w:val="24"/>
        </w:rPr>
        <w:t xml:space="preserve"> </w:t>
      </w:r>
      <w:r>
        <w:rPr>
          <w:szCs w:val="24"/>
        </w:rPr>
        <w:t>(Hart, 2016)</w:t>
      </w:r>
      <w:r>
        <w:t>. Most customers have created loyalty in purchasing the toys produced by the company. The reduction of percentages of the number of toys manufactured by Hasbro has led to high purchases getting done by consumers. The use of discounts, as well as allowances, assists in creating a psychological pricing technique that influences customers to purchase products. The price of toys and video games get offered in a manner that convinces a buyer to buy them. For instance, the strategy of providing a product to get sold for $99 tends to make customers pay for $100 after assuming the products are affordable.</w:t>
      </w:r>
    </w:p>
    <w:p w:rsidR="00000DCD" w:rsidRDefault="00000DCD" w:rsidP="00000DCD">
      <w:pPr>
        <w:tabs>
          <w:tab w:val="left" w:pos="2100"/>
        </w:tabs>
        <w:ind w:firstLine="284"/>
      </w:pPr>
      <w:r>
        <w:t xml:space="preserve">Furthermore, the creation of new products such as video games with an appropriate price penetration strategy has made Hasbro Company have many customers </w:t>
      </w:r>
      <w:r>
        <w:rPr>
          <w:szCs w:val="24"/>
        </w:rPr>
        <w:t>(Hart, 2016)</w:t>
      </w:r>
      <w:r>
        <w:t xml:space="preserve">. The prices </w:t>
      </w:r>
      <w:r>
        <w:lastRenderedPageBreak/>
        <w:t>of the new products get offered at a lower price than those of competitors in the initial stages of business. The strategy creates a competitive advantage that helps in attracting a large number of buyers of the new products offered. The price penetration strategy leads to popularizing the latest video game products of Hasbro Company than its competitors</w:t>
      </w:r>
      <w:r w:rsidRPr="00062201">
        <w:rPr>
          <w:szCs w:val="24"/>
        </w:rPr>
        <w:t xml:space="preserve"> </w:t>
      </w:r>
      <w:r>
        <w:rPr>
          <w:szCs w:val="24"/>
        </w:rPr>
        <w:t>(</w:t>
      </w:r>
      <w:r w:rsidRPr="00225B6A">
        <w:rPr>
          <w:szCs w:val="24"/>
        </w:rPr>
        <w:t>Välik</w:t>
      </w:r>
      <w:r>
        <w:rPr>
          <w:szCs w:val="24"/>
        </w:rPr>
        <w:t>angas &amp; Gibbert, 2015)</w:t>
      </w:r>
      <w:r>
        <w:t xml:space="preserve">. Most video games and toys that got introduced by Hasbro Company had lower prices compared to other competitors hence creating a large consumer base. Besides, Hasbro integrated entrepreneurship by offering a variety of products. The products, such as toys and video games, got created by the company to allow most people to get served. Hasbro products are differentiated effectively to make sure that competition from its competitors gets reduced. Differentiation of products led to the creation of a wide array of products that customers could choose for their entertainment. Therefore, the distinction made Hasbro achieve a large number of consumers. </w:t>
      </w:r>
    </w:p>
    <w:p w:rsidR="00000DCD" w:rsidRPr="001B79CC" w:rsidRDefault="00000DCD" w:rsidP="00000DCD">
      <w:pPr>
        <w:tabs>
          <w:tab w:val="left" w:pos="2100"/>
        </w:tabs>
        <w:ind w:firstLine="284"/>
        <w:rPr>
          <w:b/>
        </w:rPr>
      </w:pPr>
      <w:r>
        <w:t xml:space="preserve">       </w:t>
      </w:r>
      <w:r w:rsidRPr="001B79CC">
        <w:rPr>
          <w:b/>
        </w:rPr>
        <w:t>Success and Failure of Hasbro Company</w:t>
      </w:r>
    </w:p>
    <w:p w:rsidR="00000DCD" w:rsidRDefault="00000DCD" w:rsidP="00000DCD">
      <w:pPr>
        <w:tabs>
          <w:tab w:val="left" w:pos="2100"/>
        </w:tabs>
        <w:ind w:firstLine="284"/>
      </w:pPr>
      <w:r>
        <w:t xml:space="preserve">Hasbro Company has been successful in the selling of toys due to diverse reasons. Foremost, its success stems from its specific transformational inclination on content (Leavy, 2018). It surrounded its loyal customers with stories as well as characters around its brands. It helped the company to effectively engage the consumers and develop newer innovative product lines that appealed to them. The target population of the company is the children. Hence the company had focused on understanding the things that bring about joy in children. In so doing, it had recognized the factors that motivate the purchasing of toys. Secondly, Hasbro adapted its reputation as a brand-driven global business. The company has invested in producing toys of high-quality through innovation; thereby, most consumers have developed a liking of its toy products over other companies. It's brand portfolio has been a masterstroke in making it </w:t>
      </w:r>
      <w:r>
        <w:lastRenderedPageBreak/>
        <w:t>successful in the business world. Thirdly, Hasbro Company has embraced the integration of online platforms by introducing social-media-type games. Creating digital games has astronomically increased the number of consumers of the services developed by the company, as many children prefer using online platforms to play games. Contemporarily, the use of social media has increased, and Hasbro has entirely incorporated the use of technology by availing games.</w:t>
      </w:r>
    </w:p>
    <w:p w:rsidR="00000DCD" w:rsidRDefault="00000DCD" w:rsidP="00000DCD">
      <w:pPr>
        <w:tabs>
          <w:tab w:val="left" w:pos="2100"/>
        </w:tabs>
        <w:ind w:firstLine="284"/>
      </w:pPr>
      <w:r>
        <w:t xml:space="preserve">However, the company registered failures in the sales of its toys, as well. Notable omission drew from its spectacular toys. For instance, there were complaints raised by patents concerning The Cabbage Patch Snacktime Kids line. The doll had plastic food that was being administered to the toy by children. But then parents raised concern that children's hairs and fingers were getting stuck in the mouths of the dolls (Batchelor, 2018). It led to most people discarding the toy line and going for toys produced by other companies. Another toy that got complained about by parents was the Burger King Pokemon Container. They stated that the two halves of the poke ball containers posed the risk of suffocation to children. There was a public outcry questioning the innovation of the company to create toys that exposed children to the risk of suffocation. The company's problems further arose when popular Littlest Pet Shop toys exited its franchised brand category. It meant that the diverse number of creative toys to be sold by the company reduced, making the profitability of the company to plummet. The adept employees of the company also left, which plunged the company into substantial losses brought forth by incompetency and reduced creativity in terms of the leadership model. </w:t>
      </w:r>
    </w:p>
    <w:p w:rsidR="00000DCD" w:rsidRDefault="00000DCD" w:rsidP="00000DCD">
      <w:pPr>
        <w:tabs>
          <w:tab w:val="left" w:pos="2100"/>
        </w:tabs>
        <w:ind w:firstLine="284"/>
      </w:pPr>
    </w:p>
    <w:p w:rsidR="00000DCD" w:rsidRDefault="00000DCD" w:rsidP="00000DCD">
      <w:pPr>
        <w:tabs>
          <w:tab w:val="left" w:pos="2100"/>
        </w:tabs>
      </w:pPr>
    </w:p>
    <w:p w:rsidR="00000DCD" w:rsidRDefault="00000DCD" w:rsidP="00000DCD">
      <w:pPr>
        <w:tabs>
          <w:tab w:val="left" w:pos="2100"/>
        </w:tabs>
        <w:ind w:firstLine="284"/>
        <w:jc w:val="center"/>
      </w:pPr>
      <w:r>
        <w:lastRenderedPageBreak/>
        <w:t>References</w:t>
      </w:r>
    </w:p>
    <w:p w:rsidR="00000DCD" w:rsidRDefault="00000DCD" w:rsidP="00000DCD">
      <w:pPr>
        <w:ind w:left="720" w:hanging="720"/>
      </w:pPr>
      <w:r>
        <w:t xml:space="preserve">Batchelor, T. (2018). Corporate Bankruptcy: Testing the Efficacy of the Altman Z-Score. </w:t>
      </w:r>
      <w:r>
        <w:rPr>
          <w:i/>
          <w:iCs/>
        </w:rPr>
        <w:t>International Research Journal of Applied Finance</w:t>
      </w:r>
      <w:r>
        <w:t xml:space="preserve">, </w:t>
      </w:r>
      <w:r>
        <w:rPr>
          <w:i/>
          <w:iCs/>
        </w:rPr>
        <w:t>9</w:t>
      </w:r>
      <w:r>
        <w:t>(9), 404-414.</w:t>
      </w:r>
    </w:p>
    <w:p w:rsidR="00000DCD" w:rsidRDefault="00000DCD" w:rsidP="00000DCD">
      <w:pPr>
        <w:spacing w:after="100" w:afterAutospacing="1"/>
        <w:rPr>
          <w:szCs w:val="24"/>
        </w:rPr>
      </w:pPr>
      <w:r w:rsidRPr="00225B6A">
        <w:rPr>
          <w:szCs w:val="24"/>
        </w:rPr>
        <w:t xml:space="preserve">Hart, S. (2016). 13 New product development. </w:t>
      </w:r>
      <w:r w:rsidRPr="00225B6A">
        <w:rPr>
          <w:i/>
          <w:iCs/>
          <w:szCs w:val="24"/>
        </w:rPr>
        <w:t>The Marketing Book</w:t>
      </w:r>
      <w:r w:rsidRPr="00225B6A">
        <w:rPr>
          <w:szCs w:val="24"/>
        </w:rPr>
        <w:t>, 314.</w:t>
      </w:r>
    </w:p>
    <w:p w:rsidR="00000DCD" w:rsidRDefault="00000DCD" w:rsidP="00000DCD">
      <w:pPr>
        <w:ind w:left="720" w:hanging="720"/>
      </w:pPr>
      <w:r>
        <w:t>Leavy, B. (2018). Escape the “</w:t>
      </w:r>
      <w:bookmarkStart w:id="0" w:name="_GoBack"/>
      <w:bookmarkEnd w:id="0"/>
      <w:r>
        <w:t xml:space="preserve">Hockey stick” trap: five potent strategic moves that spur growth. </w:t>
      </w:r>
      <w:r>
        <w:rPr>
          <w:i/>
          <w:iCs/>
        </w:rPr>
        <w:t>Strategy &amp; Leadership</w:t>
      </w:r>
      <w:r>
        <w:t xml:space="preserve">, </w:t>
      </w:r>
      <w:r>
        <w:rPr>
          <w:i/>
          <w:iCs/>
        </w:rPr>
        <w:t>46</w:t>
      </w:r>
      <w:r>
        <w:t>(4), 11-20.</w:t>
      </w:r>
    </w:p>
    <w:p w:rsidR="00000DCD" w:rsidRDefault="00000DCD" w:rsidP="00000DCD">
      <w:pPr>
        <w:spacing w:after="100" w:afterAutospacing="1"/>
        <w:rPr>
          <w:szCs w:val="24"/>
        </w:rPr>
      </w:pPr>
      <w:r w:rsidRPr="00225B6A">
        <w:rPr>
          <w:szCs w:val="24"/>
        </w:rPr>
        <w:t xml:space="preserve">Välikangas, L., &amp; Gibbert, M. (2015). </w:t>
      </w:r>
      <w:r w:rsidRPr="00225B6A">
        <w:rPr>
          <w:i/>
          <w:iCs/>
          <w:szCs w:val="24"/>
        </w:rPr>
        <w:t>Strategic innovation: The definitive guide to outlier strategies</w:t>
      </w:r>
      <w:r w:rsidRPr="00225B6A">
        <w:rPr>
          <w:szCs w:val="24"/>
        </w:rPr>
        <w:t>. FT Press.</w:t>
      </w:r>
    </w:p>
    <w:p w:rsidR="00000DCD" w:rsidRPr="00225B6A" w:rsidRDefault="00000DCD" w:rsidP="00000DCD">
      <w:pPr>
        <w:spacing w:after="100" w:afterAutospacing="1"/>
        <w:ind w:left="284" w:hanging="284"/>
        <w:rPr>
          <w:szCs w:val="24"/>
        </w:rPr>
      </w:pPr>
    </w:p>
    <w:p w:rsidR="00000DCD" w:rsidRDefault="00000DCD" w:rsidP="00000DCD">
      <w:pPr>
        <w:tabs>
          <w:tab w:val="left" w:pos="2100"/>
        </w:tabs>
        <w:spacing w:afterLines="200" w:after="480"/>
        <w:ind w:left="284" w:hanging="284"/>
      </w:pPr>
    </w:p>
    <w:p w:rsidR="00000DCD" w:rsidRDefault="00000DCD" w:rsidP="00000DCD">
      <w:pPr>
        <w:tabs>
          <w:tab w:val="left" w:pos="2100"/>
        </w:tabs>
        <w:ind w:firstLine="284"/>
      </w:pPr>
    </w:p>
    <w:p w:rsidR="00000DCD" w:rsidRPr="008B4AB8" w:rsidRDefault="00000DCD" w:rsidP="00000DCD">
      <w:pPr>
        <w:tabs>
          <w:tab w:val="left" w:pos="2100"/>
        </w:tabs>
        <w:ind w:firstLine="284"/>
      </w:pPr>
      <w:r>
        <w:t xml:space="preserve">        </w:t>
      </w: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0E12" w:rsidRDefault="00C90E12" w:rsidP="00790ECD">
      <w:pPr>
        <w:spacing w:after="0" w:line="240" w:lineRule="auto"/>
      </w:pPr>
      <w:r>
        <w:separator/>
      </w:r>
    </w:p>
  </w:endnote>
  <w:endnote w:type="continuationSeparator" w:id="0">
    <w:p w:rsidR="00C90E12" w:rsidRDefault="00C90E1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0E12" w:rsidRDefault="00C90E12" w:rsidP="00790ECD">
      <w:pPr>
        <w:spacing w:after="0" w:line="240" w:lineRule="auto"/>
      </w:pPr>
      <w:r>
        <w:separator/>
      </w:r>
    </w:p>
  </w:footnote>
  <w:footnote w:type="continuationSeparator" w:id="0">
    <w:p w:rsidR="00C90E12" w:rsidRDefault="00C90E1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456A1E">
        <w:pPr>
          <w:pStyle w:val="Header"/>
          <w:jc w:val="right"/>
        </w:pPr>
        <w:r>
          <w:t>HASBRO COMPANY</w:t>
        </w:r>
        <w:r w:rsidR="003A2F85">
          <w:tab/>
        </w:r>
        <w:r w:rsidR="003A2F85">
          <w:tab/>
        </w:r>
        <w:r w:rsidR="00052DA2">
          <w:fldChar w:fldCharType="begin"/>
        </w:r>
        <w:r w:rsidR="00052DA2">
          <w:instrText xml:space="preserve"> PAGE   \* MERGEFORMAT </w:instrText>
        </w:r>
        <w:r w:rsidR="00052DA2">
          <w:fldChar w:fldCharType="separate"/>
        </w:r>
        <w:r w:rsidR="00842577">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F42ADB">
      <w:t>g Head: HASBRO COMPANY</w:t>
    </w:r>
    <w:r w:rsidR="00D5124F">
      <w:t xml:space="preserve">                                                                         </w:t>
    </w:r>
    <w:r w:rsidR="00F42ADB">
      <w:t>1</w:t>
    </w:r>
    <w:r w:rsidR="00D5124F">
      <w:t xml:space="preserve">                  </w:t>
    </w:r>
    <w:r w:rsidR="00F42ADB">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0D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56A1E"/>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42577"/>
    <w:rsid w:val="008848E4"/>
    <w:rsid w:val="008935E3"/>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276DA"/>
    <w:rsid w:val="00B30CA8"/>
    <w:rsid w:val="00B365FE"/>
    <w:rsid w:val="00B63977"/>
    <w:rsid w:val="00BA1633"/>
    <w:rsid w:val="00C90E12"/>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42ADB"/>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07A4A-A6B6-496B-8469-761AAA11A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5</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65</cp:revision>
  <dcterms:created xsi:type="dcterms:W3CDTF">2005-06-28T21:07:00Z</dcterms:created>
  <dcterms:modified xsi:type="dcterms:W3CDTF">2019-11-26T12:36:00Z</dcterms:modified>
</cp:coreProperties>
</file>